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706B" w14:textId="77777777" w:rsidR="00A327D7" w:rsidRPr="008855E4" w:rsidRDefault="00A327D7" w:rsidP="00A327D7">
      <w:pPr>
        <w:pStyle w:val="-"/>
        <w:ind w:leftChars="0" w:left="2" w:firstLineChars="0" w:firstLine="0"/>
        <w:rPr>
          <w:rFonts w:ascii="Times New Roman" w:hAnsi="Times New Roman" w:cs="Times New Roman"/>
          <w:sz w:val="24"/>
          <w:szCs w:val="24"/>
        </w:rPr>
      </w:pPr>
      <w:bookmarkStart w:id="0" w:name="_Toc293336702"/>
      <w:bookmarkStart w:id="1" w:name="_Toc8658907"/>
      <w:bookmarkStart w:id="2" w:name="_Toc39154010"/>
      <w:bookmarkStart w:id="3" w:name="_Toc196319706"/>
      <w:r w:rsidRPr="008855E4">
        <w:rPr>
          <w:rFonts w:ascii="Times New Roman" w:hAnsi="Times New Roman" w:cs="Times New Roman"/>
          <w:sz w:val="24"/>
          <w:szCs w:val="24"/>
        </w:rPr>
        <w:t>持股比例占前十大股</w:t>
      </w:r>
      <w:bookmarkEnd w:id="0"/>
      <w:r w:rsidRPr="008855E4">
        <w:rPr>
          <w:rFonts w:ascii="Times New Roman" w:hAnsi="Times New Roman" w:cs="Times New Roman"/>
          <w:sz w:val="24"/>
          <w:szCs w:val="24"/>
        </w:rPr>
        <w:t>東，其相互間為關係人或為配偶、二親等以內之親屬關係之資訊</w:t>
      </w:r>
      <w:bookmarkEnd w:id="1"/>
      <w:bookmarkEnd w:id="2"/>
      <w:bookmarkEnd w:id="3"/>
    </w:p>
    <w:p w14:paraId="7AD57BEE" w14:textId="4D64101A" w:rsidR="00A327D7" w:rsidRPr="008855E4" w:rsidRDefault="00A327D7" w:rsidP="00A327D7">
      <w:pPr>
        <w:snapToGrid w:val="0"/>
        <w:spacing w:line="400" w:lineRule="exact"/>
        <w:ind w:right="-1"/>
        <w:jc w:val="right"/>
        <w:rPr>
          <w:rFonts w:ascii="Times New Roman" w:hAnsi="Times New Roman" w:cs="Times New Roman"/>
        </w:rPr>
      </w:pPr>
      <w:r w:rsidRPr="008855E4">
        <w:rPr>
          <w:rFonts w:ascii="Times New Roman" w:hAnsi="Times New Roman" w:cs="Times New Roman"/>
          <w:sz w:val="24"/>
          <w:szCs w:val="24"/>
        </w:rPr>
        <w:t xml:space="preserve"> </w:t>
      </w:r>
      <w:r w:rsidRPr="008855E4">
        <w:rPr>
          <w:rFonts w:ascii="Times New Roman" w:hAnsi="Times New Roman" w:cs="Times New Roman"/>
          <w:spacing w:val="20"/>
          <w:sz w:val="24"/>
          <w:szCs w:val="24"/>
        </w:rPr>
        <w:t xml:space="preserve">            </w:t>
      </w:r>
      <w:r w:rsidRPr="008855E4">
        <w:rPr>
          <w:rFonts w:ascii="Times New Roman" w:hAnsi="Times New Roman" w:cs="Times New Roman"/>
        </w:rPr>
        <w:t>11</w:t>
      </w:r>
      <w:r w:rsidR="007F1477">
        <w:rPr>
          <w:rFonts w:ascii="Times New Roman" w:hAnsi="Times New Roman" w:cs="Times New Roman" w:hint="eastAsia"/>
        </w:rPr>
        <w:t>5</w:t>
      </w:r>
      <w:r w:rsidRPr="008855E4">
        <w:rPr>
          <w:rFonts w:ascii="Times New Roman" w:hAnsi="Times New Roman" w:cs="Times New Roman"/>
        </w:rPr>
        <w:t>年</w:t>
      </w:r>
      <w:r w:rsidRPr="008855E4">
        <w:rPr>
          <w:rFonts w:ascii="Times New Roman" w:hAnsi="Times New Roman" w:cs="Times New Roman"/>
        </w:rPr>
        <w:t>4</w:t>
      </w:r>
      <w:r w:rsidRPr="008855E4">
        <w:rPr>
          <w:rFonts w:ascii="Times New Roman" w:hAnsi="Times New Roman" w:cs="Times New Roman"/>
        </w:rPr>
        <w:t>月</w:t>
      </w:r>
      <w:r w:rsidRPr="008855E4">
        <w:rPr>
          <w:rFonts w:ascii="Times New Roman" w:hAnsi="Times New Roman" w:cs="Times New Roman"/>
        </w:rPr>
        <w:t>1</w:t>
      </w:r>
      <w:r w:rsidR="007F1477">
        <w:rPr>
          <w:rFonts w:ascii="Times New Roman" w:hAnsi="Times New Roman" w:cs="Times New Roman" w:hint="eastAsia"/>
        </w:rPr>
        <w:t>3</w:t>
      </w:r>
      <w:r w:rsidRPr="008855E4">
        <w:rPr>
          <w:rFonts w:ascii="Times New Roman" w:hAnsi="Times New Roman" w:cs="Times New Roman"/>
        </w:rPr>
        <w:t>日</w:t>
      </w:r>
      <w:r w:rsidRPr="008855E4">
        <w:rPr>
          <w:rFonts w:ascii="Times New Roman" w:hAnsi="Times New Roman" w:cs="Times New Roman"/>
        </w:rPr>
        <w:t xml:space="preserve">  </w:t>
      </w:r>
      <w:r w:rsidRPr="008855E4">
        <w:rPr>
          <w:rFonts w:ascii="Times New Roman" w:hAnsi="Times New Roman" w:cs="Times New Roman"/>
        </w:rPr>
        <w:t>單位：股；％</w:t>
      </w:r>
    </w:p>
    <w:tbl>
      <w:tblPr>
        <w:tblW w:w="5000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1105"/>
        <w:gridCol w:w="835"/>
        <w:gridCol w:w="1052"/>
        <w:gridCol w:w="665"/>
        <w:gridCol w:w="755"/>
        <w:gridCol w:w="479"/>
        <w:gridCol w:w="1908"/>
        <w:gridCol w:w="1349"/>
        <w:gridCol w:w="253"/>
      </w:tblGrid>
      <w:tr w:rsidR="00A327D7" w:rsidRPr="007F1477" w14:paraId="735F4F13" w14:textId="77777777" w:rsidTr="00F712DA">
        <w:trPr>
          <w:tblHeader/>
          <w:jc w:val="right"/>
        </w:trPr>
        <w:tc>
          <w:tcPr>
            <w:tcW w:w="984" w:type="pct"/>
            <w:vMerge w:val="restart"/>
            <w:shd w:val="clear" w:color="auto" w:fill="auto"/>
            <w:vAlign w:val="center"/>
          </w:tcPr>
          <w:p w14:paraId="6B005491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927" w:type="pct"/>
            <w:gridSpan w:val="2"/>
            <w:shd w:val="clear" w:color="auto" w:fill="auto"/>
            <w:vAlign w:val="center"/>
          </w:tcPr>
          <w:p w14:paraId="06B9294D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本人</w:t>
            </w:r>
          </w:p>
          <w:p w14:paraId="087234BC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持有股份</w:t>
            </w:r>
          </w:p>
        </w:tc>
        <w:tc>
          <w:tcPr>
            <w:tcW w:w="821" w:type="pct"/>
            <w:gridSpan w:val="2"/>
            <w:shd w:val="clear" w:color="auto" w:fill="auto"/>
            <w:vAlign w:val="center"/>
          </w:tcPr>
          <w:p w14:paraId="205DC7E5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配偶、未成年</w:t>
            </w:r>
          </w:p>
          <w:p w14:paraId="48CA6D7D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子女持有股份</w:t>
            </w:r>
          </w:p>
        </w:tc>
        <w:tc>
          <w:tcPr>
            <w:tcW w:w="590" w:type="pct"/>
            <w:gridSpan w:val="2"/>
            <w:shd w:val="clear" w:color="auto" w:fill="auto"/>
            <w:vAlign w:val="center"/>
          </w:tcPr>
          <w:p w14:paraId="18D73153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利用他人名義合計持有股份</w:t>
            </w:r>
          </w:p>
        </w:tc>
        <w:tc>
          <w:tcPr>
            <w:tcW w:w="1557" w:type="pct"/>
            <w:gridSpan w:val="2"/>
            <w:shd w:val="clear" w:color="auto" w:fill="auto"/>
            <w:vAlign w:val="center"/>
          </w:tcPr>
          <w:p w14:paraId="128BF99F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前十大股東相互間具有關係人或為配偶、二親等以內之親屬關係者，其名稱或姓名及關係。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1EF412A5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備</w:t>
            </w:r>
          </w:p>
          <w:p w14:paraId="147BFB2B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註</w:t>
            </w:r>
          </w:p>
        </w:tc>
      </w:tr>
      <w:tr w:rsidR="00A327D7" w:rsidRPr="007F1477" w14:paraId="294BE486" w14:textId="77777777" w:rsidTr="00F712DA">
        <w:trPr>
          <w:tblHeader/>
          <w:jc w:val="right"/>
        </w:trPr>
        <w:tc>
          <w:tcPr>
            <w:tcW w:w="984" w:type="pct"/>
            <w:vMerge/>
            <w:shd w:val="clear" w:color="auto" w:fill="auto"/>
          </w:tcPr>
          <w:p w14:paraId="2A697D6C" w14:textId="77777777" w:rsidR="00A327D7" w:rsidRPr="007F1477" w:rsidRDefault="00A327D7" w:rsidP="00F712DA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2BFD52E8" w14:textId="77777777" w:rsidR="00A327D7" w:rsidRPr="007F1477" w:rsidRDefault="00A327D7" w:rsidP="00F712DA">
            <w:pPr>
              <w:spacing w:line="240" w:lineRule="exact"/>
              <w:ind w:rightChars="-45" w:right="-9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股數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0624A60" w14:textId="77777777" w:rsidR="00A327D7" w:rsidRPr="007F1477" w:rsidRDefault="00A327D7" w:rsidP="00F712DA">
            <w:pPr>
              <w:spacing w:line="240" w:lineRule="exact"/>
              <w:ind w:rightChars="-15" w:right="-3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持股</w:t>
            </w:r>
          </w:p>
          <w:p w14:paraId="45CC1247" w14:textId="77777777" w:rsidR="00A327D7" w:rsidRPr="007F1477" w:rsidRDefault="00A327D7" w:rsidP="00F712DA">
            <w:pPr>
              <w:spacing w:line="240" w:lineRule="exact"/>
              <w:ind w:rightChars="-15" w:right="-3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比率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40E5F99F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股數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1A61BB5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持股</w:t>
            </w:r>
          </w:p>
          <w:p w14:paraId="6C81CB83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比率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A695BD9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股數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46F56607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持股</w:t>
            </w:r>
          </w:p>
          <w:p w14:paraId="4F57FE59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比率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DC57412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名稱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B02CB48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關係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553D3CA2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483405EE" w14:textId="77777777" w:rsidTr="007F1477">
        <w:trPr>
          <w:trHeight w:val="360"/>
          <w:jc w:val="right"/>
        </w:trPr>
        <w:tc>
          <w:tcPr>
            <w:tcW w:w="984" w:type="pct"/>
            <w:vMerge w:val="restart"/>
            <w:shd w:val="clear" w:color="auto" w:fill="auto"/>
            <w:vAlign w:val="center"/>
          </w:tcPr>
          <w:p w14:paraId="5F8AC211" w14:textId="77777777" w:rsidR="007F1477" w:rsidRPr="007F1477" w:rsidRDefault="007F1477" w:rsidP="007F1477">
            <w:pPr>
              <w:spacing w:line="240" w:lineRule="exact"/>
              <w:ind w:leftChars="25" w:lef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顧剛維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6943FAC3" w14:textId="6256C806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7,875,00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6FF7FCF4" w14:textId="4C292AA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18.75%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17B00EFC" w14:textId="36446938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482,000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583B9437" w14:textId="7985576A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1.15%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00B1E471" w14:textId="0B77880E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3956A17" w14:textId="3168CF72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613C02F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晨皓投資有限公司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EC0A97C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5032CEC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65C56D78" w14:textId="77777777" w:rsidTr="007F1477">
        <w:trPr>
          <w:trHeight w:val="360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0ED4608B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04886940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003A6AEF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5C250C85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45E1EEA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79D4BBA4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712F6B1A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432CAD45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顧哲銘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000E6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二親等親屬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31355332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57AE5D41" w14:textId="77777777" w:rsidTr="007F1477">
        <w:trPr>
          <w:trHeight w:val="358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6205794C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070B373F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54532F2C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1645892C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4AC1CD4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59DA9B3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3280D77C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13D76F5D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世界國際投資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AD808EB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5CDAF9CF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42B8D2EA" w14:textId="77777777" w:rsidTr="007F1477">
        <w:trPr>
          <w:trHeight w:val="358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573C6565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430ACB47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102538BD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EFE6B3F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1653FC2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244BB04C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06B71DA5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39F8ED3D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B21863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545E5A3E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7D09CC41" w14:textId="77777777" w:rsidTr="007F1477">
        <w:trPr>
          <w:trHeight w:val="357"/>
          <w:jc w:val="right"/>
        </w:trPr>
        <w:tc>
          <w:tcPr>
            <w:tcW w:w="9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04568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英屬維京群島商時富企業有限公司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7DED" w14:textId="470E97A4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5,449,311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2AA16" w14:textId="3D99B0A4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12.97%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408A6" w14:textId="28C1179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CAF7B" w14:textId="6FA91742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4E02B" w14:textId="022E8292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AD55" w14:textId="20F0291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7C4F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3A1C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33F299F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499DC7CA" w14:textId="77777777" w:rsidTr="007F1477">
        <w:trPr>
          <w:trHeight w:val="357"/>
          <w:jc w:val="right"/>
        </w:trPr>
        <w:tc>
          <w:tcPr>
            <w:tcW w:w="98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DE1E8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代表人：張景溢</w:t>
            </w:r>
          </w:p>
        </w:tc>
        <w:tc>
          <w:tcPr>
            <w:tcW w:w="5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006AB4" w14:textId="32AC2488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9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0A6B1B" w14:textId="1F25C6E4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BBE46B" w14:textId="041D04AA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36AF24" w14:textId="44FC90DE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E9E2D9" w14:textId="61E09AE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098E3" w14:textId="743466B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E6388C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424E8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2ED8AE2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1956EB3E" w14:textId="77777777" w:rsidTr="007F1477">
        <w:trPr>
          <w:trHeight w:val="357"/>
          <w:jc w:val="right"/>
        </w:trPr>
        <w:tc>
          <w:tcPr>
            <w:tcW w:w="984" w:type="pct"/>
            <w:vMerge w:val="restart"/>
            <w:shd w:val="clear" w:color="auto" w:fill="auto"/>
            <w:vAlign w:val="center"/>
          </w:tcPr>
          <w:p w14:paraId="45065E02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晨皓投資有限公司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20515376" w14:textId="255248DB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5,040,000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6AFB9C73" w14:textId="053F9418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51ADC5A9" w14:textId="64BC343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1284D52A" w14:textId="232C20B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0CF26DE6" w14:textId="6EEED055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4B6EC887" w14:textId="5ABB4942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40FB0D1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顧剛維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8FF3099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10F81C0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68C3FB33" w14:textId="77777777" w:rsidTr="007F1477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368B68B0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1D3C0680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22D218D2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10EEC3B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4897942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08FDD37D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0CA71537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5984E" w14:textId="77777777" w:rsidR="007F1477" w:rsidRPr="007F1477" w:rsidRDefault="007F1477" w:rsidP="007F1477">
            <w:pPr>
              <w:spacing w:line="240" w:lineRule="exact"/>
              <w:ind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世界國際投資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09A18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2EF42F36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650B879B" w14:textId="77777777" w:rsidTr="007F1477">
        <w:trPr>
          <w:trHeight w:val="357"/>
          <w:jc w:val="right"/>
        </w:trPr>
        <w:tc>
          <w:tcPr>
            <w:tcW w:w="98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8B725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6DFE8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89C7A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7BBF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24BFE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A2CA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F2921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9AE81" w14:textId="77777777" w:rsidR="007F1477" w:rsidRPr="007F1477" w:rsidRDefault="007F1477" w:rsidP="007F1477">
            <w:pPr>
              <w:spacing w:line="240" w:lineRule="exact"/>
              <w:ind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87633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396B50E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33E595D5" w14:textId="77777777" w:rsidTr="007F1477">
        <w:trPr>
          <w:trHeight w:val="357"/>
          <w:jc w:val="right"/>
        </w:trPr>
        <w:tc>
          <w:tcPr>
            <w:tcW w:w="9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E2F69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代表人：顧剛維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4D8A69" w14:textId="60C1C8C2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 w:hint="eastAsia"/>
              </w:rPr>
            </w:pPr>
            <w:r w:rsidRPr="007F1477">
              <w:rPr>
                <w:rFonts w:ascii="Times New Roman" w:hAnsi="Times New Roman" w:cs="Times New Roman"/>
              </w:rPr>
              <w:t>7,875,000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3D1FC" w14:textId="7321197C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 w:hint="eastAsia"/>
              </w:rPr>
            </w:pPr>
            <w:r w:rsidRPr="007F1477">
              <w:rPr>
                <w:rFonts w:ascii="Times New Roman" w:hAnsi="Times New Roman" w:cs="Times New Roman"/>
              </w:rPr>
              <w:t>18.75%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B8358" w14:textId="00DB4DB5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482,000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CA95CB" w14:textId="7840BCF1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1.15%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169E3" w14:textId="669D5F7D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A7D47A" w14:textId="3E65200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F09D6" w14:textId="77777777" w:rsidR="007F1477" w:rsidRPr="007F1477" w:rsidRDefault="007F1477" w:rsidP="007F1477">
            <w:pPr>
              <w:spacing w:line="240" w:lineRule="exact"/>
              <w:ind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顧哲銘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93573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二親等親屬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3B046D65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4C704D47" w14:textId="77777777" w:rsidTr="007F1477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09B1D390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060E0439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2C4A811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2D707835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4EC04F89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42B82325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2D291D42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2626" w14:textId="77777777" w:rsidR="007F1477" w:rsidRPr="007F1477" w:rsidRDefault="007F1477" w:rsidP="007F1477">
            <w:pPr>
              <w:spacing w:line="240" w:lineRule="exact"/>
              <w:ind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世界國際投資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849FC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304B1BA5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2CCD36F1" w14:textId="77777777" w:rsidTr="007F1477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0B516973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4D470D49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39D57F50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4E81F914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B3D460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28B3C17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13112309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C3F9" w14:textId="77777777" w:rsidR="007F1477" w:rsidRPr="007F1477" w:rsidRDefault="007F1477" w:rsidP="007F1477">
            <w:pPr>
              <w:spacing w:line="240" w:lineRule="exact"/>
              <w:ind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5FE7AC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17477E83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6A3A19D4" w14:textId="77777777" w:rsidTr="007F1477">
        <w:trPr>
          <w:trHeight w:val="357"/>
          <w:jc w:val="right"/>
        </w:trPr>
        <w:tc>
          <w:tcPr>
            <w:tcW w:w="984" w:type="pct"/>
            <w:shd w:val="clear" w:color="auto" w:fill="auto"/>
            <w:vAlign w:val="center"/>
          </w:tcPr>
          <w:p w14:paraId="57C17CBD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張強森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34DB398D" w14:textId="14E45273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4,039,000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593B965C" w14:textId="104F5579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9.62%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E0433D7" w14:textId="548F0B45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245B8F0" w14:textId="1A7ACE51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7D4B65E" w14:textId="48ABF4E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2664EC32" w14:textId="13A64542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8C60EE9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136C4D5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121" w:type="pct"/>
            <w:shd w:val="clear" w:color="auto" w:fill="auto"/>
            <w:vAlign w:val="center"/>
          </w:tcPr>
          <w:p w14:paraId="1D29DE19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08B4F653" w14:textId="77777777" w:rsidTr="007F1477">
        <w:trPr>
          <w:trHeight w:val="357"/>
          <w:jc w:val="right"/>
        </w:trPr>
        <w:tc>
          <w:tcPr>
            <w:tcW w:w="984" w:type="pct"/>
            <w:vMerge w:val="restart"/>
            <w:shd w:val="clear" w:color="auto" w:fill="auto"/>
            <w:vAlign w:val="center"/>
          </w:tcPr>
          <w:p w14:paraId="51FDD56C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世界國際投資股份有限公司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11F1704C" w14:textId="57DB8FCC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3,780,000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14:paraId="766DC1D6" w14:textId="1D2878BA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14:paraId="6BB231B7" w14:textId="488B1379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2E2A26CD" w14:textId="1A76DBC1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 w14:paraId="221F60EA" w14:textId="5CD949F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</w:tcPr>
          <w:p w14:paraId="28D5ADB4" w14:textId="16F65954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8758AD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顧剛維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5B1EC9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02B8DAF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1C359E25" w14:textId="77777777" w:rsidTr="007F1477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215A714C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25B94259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4F332171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796CAB8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EEBF51E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6D277EE6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1F3C394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46D94FB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晨皓投資有限公司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AF952A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29E39E1E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1DCDF190" w14:textId="77777777" w:rsidTr="007F1477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5000C297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4835E9D4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57585516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2C51C7C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0EE2A5AE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27FAB597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5815303B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3FE8212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74B8C5C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3854870E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4760834E" w14:textId="77777777" w:rsidTr="007F1477">
        <w:trPr>
          <w:trHeight w:val="357"/>
          <w:jc w:val="right"/>
        </w:trPr>
        <w:tc>
          <w:tcPr>
            <w:tcW w:w="9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8F41D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代表人：顧剛維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9A4FF" w14:textId="070A37CA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7,875,00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BA7C7" w14:textId="34AC3576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18.75%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2033C3" w14:textId="2E0AF31C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482,000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EC210" w14:textId="751D51E2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1.15%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7D453" w14:textId="37EC48DF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95F4C" w14:textId="74D49EFF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9DD13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顧哲銘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2DC0C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二親等親屬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2670906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07D5BE23" w14:textId="77777777" w:rsidTr="007F1477">
        <w:trPr>
          <w:trHeight w:val="357"/>
          <w:jc w:val="right"/>
        </w:trPr>
        <w:tc>
          <w:tcPr>
            <w:tcW w:w="984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A108A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969BB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9FE7A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47C77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27BB84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1B26F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37335A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9D43E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0327B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126D580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59F710B8" w14:textId="77777777" w:rsidTr="007F1477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2DEBF8CB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50B44070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2E18E779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0C74DE2F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7A7C60A7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1094CD9F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37A1166B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5CF8D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晨皓投資有限公司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83568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1305A0D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35CD5765" w14:textId="77777777" w:rsidTr="007F1477">
        <w:trPr>
          <w:trHeight w:val="357"/>
          <w:jc w:val="right"/>
        </w:trPr>
        <w:tc>
          <w:tcPr>
            <w:tcW w:w="984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4955C8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顧哲銘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6CCBEB" w14:textId="06F9B41A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2,625,000</w:t>
            </w:r>
          </w:p>
        </w:tc>
        <w:tc>
          <w:tcPr>
            <w:tcW w:w="39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D7F6B9" w14:textId="347EFF05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6.25%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20F6E3" w14:textId="1BE4952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AC60F2" w14:textId="2B39A319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0FEEC5" w14:textId="5D32D1F1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7C0A6" w14:textId="01ACFEE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B68C48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顧剛維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04FD2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二親等親屬</w:t>
            </w:r>
          </w:p>
        </w:tc>
        <w:tc>
          <w:tcPr>
            <w:tcW w:w="121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472DE7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3F7FEDCA" w14:textId="77777777" w:rsidTr="007F1477">
        <w:trPr>
          <w:trHeight w:val="357"/>
          <w:jc w:val="right"/>
        </w:trPr>
        <w:tc>
          <w:tcPr>
            <w:tcW w:w="9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9E8134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F749E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B9AB3D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EB14D5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8B08C5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DC3BCB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EEA680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6487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世界國際投資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C75134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董事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75830C68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197CCD67" w14:textId="77777777" w:rsidTr="007F1477">
        <w:trPr>
          <w:trHeight w:val="357"/>
          <w:jc w:val="right"/>
        </w:trPr>
        <w:tc>
          <w:tcPr>
            <w:tcW w:w="984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D2298A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904DB9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02B410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2750B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111FC8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FD1978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C6D3F3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E1CCB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6379FB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董事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2E4B4AAE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58DE91D2" w14:textId="77777777" w:rsidTr="007F1477">
        <w:trPr>
          <w:trHeight w:val="357"/>
          <w:jc w:val="right"/>
        </w:trPr>
        <w:tc>
          <w:tcPr>
            <w:tcW w:w="984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0BA3D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559D7D" w14:textId="77777777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8A64" w14:textId="77777777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51132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17018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64D1D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9503E" w14:textId="7777777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813FE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勢能投資有限公司</w:t>
            </w:r>
          </w:p>
        </w:tc>
        <w:tc>
          <w:tcPr>
            <w:tcW w:w="64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3DD54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173EA221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00383CF9" w14:textId="77777777" w:rsidTr="007F1477">
        <w:trPr>
          <w:trHeight w:val="357"/>
          <w:jc w:val="right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D0A37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勢能投資有限公司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DD385" w14:textId="3F7BA393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1,680,000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872C1" w14:textId="60CB519B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71CFE" w14:textId="606968DD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03609" w14:textId="6EB42888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65B11C" w14:textId="2AD1CF08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88810" w14:textId="76EE5E58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8C89F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顧哲銘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54A84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 w:val="restart"/>
            <w:shd w:val="clear" w:color="auto" w:fill="auto"/>
            <w:vAlign w:val="center"/>
          </w:tcPr>
          <w:p w14:paraId="4B1859C2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154C02DD" w14:textId="77777777" w:rsidTr="007F1477">
        <w:trPr>
          <w:trHeight w:val="357"/>
          <w:jc w:val="right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7D99A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代表人：顧哲銘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3A4D0" w14:textId="55EE402D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2,625,000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6ACCD" w14:textId="77269A33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6.25%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F895" w14:textId="765D25F4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04A3E" w14:textId="25F32DF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CE564" w14:textId="21562776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9285D" w14:textId="582ABA1F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E3528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顧剛維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9E9F1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二親等親屬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67F0A08C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1477" w:rsidRPr="007F1477" w14:paraId="7D5D932F" w14:textId="77777777" w:rsidTr="007F1477">
        <w:trPr>
          <w:trHeight w:val="357"/>
          <w:jc w:val="right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69042" w14:textId="2AB6B47D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匯豐（台灣）商業銀行股份有限公司受託保管大華繼顯私人有限公司投資專戶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901C1" w14:textId="175A0A99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1,111,000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5116C" w14:textId="0650A43F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2.65%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A1A93" w14:textId="1489A8F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A580A" w14:textId="0CB7E517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03AEC" w14:textId="6EF6A0B4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1278E" w14:textId="7A3E8F0A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758C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60DEF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1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1476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19371E58" w14:textId="77777777" w:rsidTr="007F1477">
        <w:trPr>
          <w:trHeight w:val="357"/>
          <w:jc w:val="right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E45E93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蔡瑞聰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CE17B" w14:textId="7191F259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907,000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2E861" w14:textId="51D7E635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2.16%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989A9" w14:textId="4B70441A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2E99D" w14:textId="47BAD3DA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92858" w14:textId="6A50357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D788F" w14:textId="58146B26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6CF75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1764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1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23850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7F1477" w:rsidRPr="007F1477" w14:paraId="4558DC9F" w14:textId="77777777" w:rsidTr="007F1477">
        <w:trPr>
          <w:trHeight w:val="357"/>
          <w:jc w:val="right"/>
        </w:trPr>
        <w:tc>
          <w:tcPr>
            <w:tcW w:w="98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93E22B" w14:textId="77777777" w:rsidR="007F1477" w:rsidRPr="007F1477" w:rsidRDefault="007F1477" w:rsidP="007F1477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向上國際科技股份有限公司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88169" w14:textId="42EC9DB5" w:rsidR="007F1477" w:rsidRPr="007F1477" w:rsidRDefault="007F1477" w:rsidP="007F1477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800,000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69614E" w14:textId="4504C1C3" w:rsidR="007F1477" w:rsidRPr="007F1477" w:rsidRDefault="007F1477" w:rsidP="007F1477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1.90%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69DBE" w14:textId="6C4B014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9E4289" w14:textId="6DB4ED7B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6B6AAC" w14:textId="26799DDF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E8075A" w14:textId="7540D200" w:rsidR="007F1477" w:rsidRPr="007F1477" w:rsidRDefault="007F1477" w:rsidP="007F1477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  <w:tc>
          <w:tcPr>
            <w:tcW w:w="91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ECA62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顧剛維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6DE67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負責人</w:t>
            </w:r>
          </w:p>
        </w:tc>
        <w:tc>
          <w:tcPr>
            <w:tcW w:w="12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9EF63A" w14:textId="77777777" w:rsidR="007F1477" w:rsidRPr="007F1477" w:rsidRDefault="007F1477" w:rsidP="007F147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－</w:t>
            </w:r>
          </w:p>
        </w:tc>
      </w:tr>
      <w:tr w:rsidR="00A327D7" w:rsidRPr="007F1477" w14:paraId="727FE5A9" w14:textId="77777777" w:rsidTr="00F712DA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7D149986" w14:textId="77777777" w:rsidR="00A327D7" w:rsidRPr="007F1477" w:rsidRDefault="00A327D7" w:rsidP="00F712DA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1A529AC0" w14:textId="77777777" w:rsidR="00A327D7" w:rsidRPr="007F1477" w:rsidRDefault="00A327D7" w:rsidP="00F712DA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E076EF8" w14:textId="77777777" w:rsidR="00A327D7" w:rsidRPr="007F1477" w:rsidRDefault="00A327D7" w:rsidP="00F712DA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2E391B47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5FD83DF2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05CD4DE0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30313F80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6C5DE305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世界國際投資</w:t>
            </w:r>
            <w:r w:rsidRPr="007F1477">
              <w:rPr>
                <w:rFonts w:ascii="Times New Roman" w:hAnsi="Times New Roman" w:cs="Times New Roman"/>
              </w:rPr>
              <w:t>(</w:t>
            </w:r>
            <w:r w:rsidRPr="007F1477">
              <w:rPr>
                <w:rFonts w:ascii="Times New Roman" w:hAnsi="Times New Roman" w:cs="Times New Roman"/>
              </w:rPr>
              <w:t>股</w:t>
            </w:r>
            <w:r w:rsidRPr="007F14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8DB28A1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3AB2A565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7D7" w:rsidRPr="007F1477" w14:paraId="021877FC" w14:textId="77777777" w:rsidTr="00F712DA">
        <w:trPr>
          <w:trHeight w:val="357"/>
          <w:jc w:val="right"/>
        </w:trPr>
        <w:tc>
          <w:tcPr>
            <w:tcW w:w="984" w:type="pct"/>
            <w:vMerge/>
            <w:shd w:val="clear" w:color="auto" w:fill="auto"/>
            <w:vAlign w:val="center"/>
          </w:tcPr>
          <w:p w14:paraId="2F9A79A9" w14:textId="77777777" w:rsidR="00A327D7" w:rsidRPr="007F1477" w:rsidRDefault="00A327D7" w:rsidP="00F712DA">
            <w:pPr>
              <w:spacing w:line="240" w:lineRule="exact"/>
              <w:ind w:leftChars="25" w:left="50" w:rightChars="25" w:right="50"/>
              <w:rPr>
                <w:rFonts w:ascii="Times New Roman" w:hAnsi="Times New Roman" w:cs="Times New Roman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543A0636" w14:textId="77777777" w:rsidR="00A327D7" w:rsidRPr="007F1477" w:rsidRDefault="00A327D7" w:rsidP="00F712DA">
            <w:pPr>
              <w:spacing w:line="240" w:lineRule="exact"/>
              <w:ind w:rightChars="30" w:right="6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510D19D6" w14:textId="77777777" w:rsidR="00A327D7" w:rsidRPr="007F1477" w:rsidRDefault="00A327D7" w:rsidP="00F712DA">
            <w:pPr>
              <w:spacing w:line="240" w:lineRule="exact"/>
              <w:ind w:rightChars="15" w:right="30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14:paraId="7EA506DF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1C059AF1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1" w:type="pct"/>
            <w:vMerge/>
            <w:shd w:val="clear" w:color="auto" w:fill="auto"/>
            <w:vAlign w:val="center"/>
          </w:tcPr>
          <w:p w14:paraId="1E15C1D4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" w:type="pct"/>
            <w:vMerge/>
            <w:shd w:val="clear" w:color="auto" w:fill="auto"/>
            <w:vAlign w:val="center"/>
          </w:tcPr>
          <w:p w14:paraId="43B9B749" w14:textId="77777777" w:rsidR="00A327D7" w:rsidRPr="007F1477" w:rsidRDefault="00A327D7" w:rsidP="00F712DA">
            <w:pPr>
              <w:spacing w:line="240" w:lineRule="exact"/>
              <w:jc w:val="right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2" w:type="pct"/>
            <w:shd w:val="clear" w:color="auto" w:fill="auto"/>
            <w:vAlign w:val="center"/>
          </w:tcPr>
          <w:p w14:paraId="46B93A1F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晨皓投資有限公司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AF77F7E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F1477">
              <w:rPr>
                <w:rFonts w:ascii="Times New Roman" w:hAnsi="Times New Roman" w:cs="Times New Roman"/>
              </w:rPr>
              <w:t>同一負責人</w:t>
            </w:r>
          </w:p>
        </w:tc>
        <w:tc>
          <w:tcPr>
            <w:tcW w:w="121" w:type="pct"/>
            <w:vMerge/>
            <w:shd w:val="clear" w:color="auto" w:fill="auto"/>
            <w:vAlign w:val="center"/>
          </w:tcPr>
          <w:p w14:paraId="13E2E283" w14:textId="77777777" w:rsidR="00A327D7" w:rsidRPr="007F1477" w:rsidRDefault="00A327D7" w:rsidP="00F712DA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88E908" w14:textId="77777777" w:rsidR="00306AC9" w:rsidRDefault="00306AC9"/>
    <w:sectPr w:rsidR="00306AC9" w:rsidSect="00A327D7">
      <w:pgSz w:w="11906" w:h="16838"/>
      <w:pgMar w:top="567" w:right="707" w:bottom="1440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D1E7C"/>
    <w:multiLevelType w:val="hybridMultilevel"/>
    <w:tmpl w:val="6EE8412E"/>
    <w:lvl w:ilvl="0" w:tplc="EC889B1A">
      <w:start w:val="1"/>
      <w:numFmt w:val="taiwaneseCountingThousand"/>
      <w:lvlText w:val="%1、"/>
      <w:lvlJc w:val="left"/>
      <w:pPr>
        <w:ind w:left="482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7"/>
    <w:rsid w:val="00306AC9"/>
    <w:rsid w:val="007F1477"/>
    <w:rsid w:val="00A3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ED5DA"/>
  <w15:chartTrackingRefBased/>
  <w15:docId w15:val="{41B7EA31-DABF-4FAB-ADE2-F708ADBD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D7"/>
    <w:pPr>
      <w:widowControl w:val="0"/>
    </w:pPr>
    <w:rPr>
      <w:rFonts w:eastAsia="標楷體" w:cstheme="minorHAns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年報-一、"/>
    <w:basedOn w:val="a"/>
    <w:qFormat/>
    <w:rsid w:val="00A327D7"/>
    <w:pPr>
      <w:adjustRightInd w:val="0"/>
      <w:snapToGrid w:val="0"/>
      <w:spacing w:beforeLines="100" w:before="360"/>
      <w:ind w:leftChars="1" w:left="482" w:hangingChars="200" w:hanging="480"/>
      <w:outlineLvl w:val="1"/>
    </w:pPr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Liou(劉承芳)</dc:creator>
  <cp:keywords/>
  <dc:description/>
  <cp:lastModifiedBy>Shirley Liou(劉承芳)</cp:lastModifiedBy>
  <cp:revision>2</cp:revision>
  <dcterms:created xsi:type="dcterms:W3CDTF">2025-05-09T02:27:00Z</dcterms:created>
  <dcterms:modified xsi:type="dcterms:W3CDTF">2026-05-15T03:11:00Z</dcterms:modified>
</cp:coreProperties>
</file>